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left="1" w:hanging="3"/>
        <w:jc w:val="left"/>
        <w:rPr>
          <w:rFonts w:ascii="Poppins" w:cs="Poppins" w:eastAsia="Poppins" w:hAnsi="Poppins"/>
          <w:b w:val="1"/>
          <w:bCs w:val="1"/>
          <w:sz w:val="44"/>
          <w:szCs w:val="44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457200</wp:posOffset>
            </wp:positionH>
            <wp:positionV relativeFrom="topMargin">
              <wp:posOffset>342900</wp:posOffset>
            </wp:positionV>
            <wp:extent cx="1341755" cy="641350"/>
            <wp:effectExtent b="0" l="0" r="0" t="0"/>
            <wp:wrapSquare wrapText="bothSides" distB="0" distT="0" distL="114300" distR="11430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64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sz w:val="28"/>
          <w:szCs w:val="28"/>
          <w:rtl w:val="0"/>
        </w:rPr>
        <w:t xml:space="preserve">   </w:t>
        <w:tab/>
        <w:t xml:space="preserve"> 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1"/>
          <w:bCs w:val="1"/>
          <w:sz w:val="44"/>
          <w:szCs w:val="44"/>
          <w:rtl w:val="0"/>
        </w:rPr>
        <w:t xml:space="preserve">JOB DESCRIPTION</w:t>
      </w:r>
    </w:p>
    <w:p w:rsidR="00000000" w:rsidDel="00000000" w:rsidP="00000000" w:rsidRDefault="00000000" w:rsidRPr="00000000" w14:paraId="00000002">
      <w:pPr>
        <w:tabs>
          <w:tab w:val="left" w:leader="none" w:pos="1985"/>
          <w:tab w:val="center" w:leader="none" w:pos="4507"/>
          <w:tab w:val="left" w:leader="none" w:pos="7050"/>
        </w:tabs>
        <w:ind w:left="0" w:hanging="2"/>
        <w:jc w:val="both"/>
        <w:rPr>
          <w:rFonts w:ascii="Poppins" w:cs="Poppins" w:eastAsia="Poppins" w:hAnsi="Poppins"/>
          <w:b w:val="1"/>
          <w:bCs w:val="1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2"/>
          <w:szCs w:val="22"/>
          <w:rtl w:val="0"/>
        </w:rPr>
        <w:tab/>
      </w:r>
    </w:p>
    <w:tbl>
      <w:tblPr>
        <w:tblStyle w:val="Table1"/>
        <w:tblW w:w="10410.0" w:type="dxa"/>
        <w:jc w:val="left"/>
        <w:tblInd w:w="-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55"/>
        <w:gridCol w:w="8055"/>
        <w:tblGridChange w:id="0">
          <w:tblGrid>
            <w:gridCol w:w="2355"/>
            <w:gridCol w:w="8055"/>
          </w:tblGrid>
        </w:tblGridChange>
      </w:tblGrid>
      <w:tr>
        <w:trPr>
          <w:cantSplit w:val="0"/>
          <w:trHeight w:val="355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4"/>
                <w:szCs w:val="24"/>
                <w:rtl w:val="0"/>
              </w:rPr>
              <w:t xml:space="preserve">Job Title: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4"/>
                <w:szCs w:val="24"/>
                <w:rtl w:val="0"/>
              </w:rPr>
              <w:t xml:space="preserve">Comms Officer </w:t>
            </w:r>
          </w:p>
        </w:tc>
      </w:tr>
      <w:tr>
        <w:trPr>
          <w:cantSplit w:val="0"/>
          <w:trHeight w:val="327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4"/>
                <w:szCs w:val="24"/>
                <w:rtl w:val="0"/>
              </w:rPr>
              <w:t xml:space="preserve">Location: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sz w:val="24"/>
                <w:szCs w:val="24"/>
                <w:rtl w:val="0"/>
              </w:rPr>
              <w:t xml:space="preserve">initially office based in Govan, Glasgow </w:t>
            </w:r>
          </w:p>
          <w:p w:rsidR="00000000" w:rsidDel="00000000" w:rsidP="00000000" w:rsidRDefault="00000000" w:rsidRPr="00000000" w14:paraId="00000007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iCs w:val="1"/>
                <w:sz w:val="22"/>
                <w:szCs w:val="22"/>
                <w:rtl w:val="0"/>
              </w:rPr>
              <w:t xml:space="preserve">potential of blended working following probationary review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4"/>
                <w:szCs w:val="24"/>
                <w:rtl w:val="0"/>
              </w:rPr>
              <w:t xml:space="preserve">Hours Per Week: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sz w:val="24"/>
                <w:szCs w:val="24"/>
                <w:rtl w:val="0"/>
              </w:rPr>
              <w:t xml:space="preserve">17.5 hours per week </w:t>
            </w:r>
          </w:p>
        </w:tc>
      </w:tr>
      <w:tr>
        <w:trPr>
          <w:cantSplit w:val="0"/>
          <w:trHeight w:val="327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4"/>
                <w:szCs w:val="24"/>
                <w:rtl w:val="0"/>
              </w:rPr>
              <w:t xml:space="preserve">Salary Scale: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i w:val="1"/>
                <w:iCs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Poppins" w:cs="Poppins" w:eastAsia="Poppins" w:hAnsi="Poppins"/>
                <w:sz w:val="24"/>
                <w:szCs w:val="24"/>
                <w:rtl w:val="0"/>
              </w:rPr>
              <w:t xml:space="preserve">£12,537 per annum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iCs w:val="1"/>
                <w:sz w:val="22"/>
                <w:szCs w:val="22"/>
                <w:rtl w:val="0"/>
              </w:rPr>
              <w:t xml:space="preserve">(Full time equivalent £25,073)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4"/>
                <w:szCs w:val="24"/>
                <w:rtl w:val="0"/>
              </w:rPr>
              <w:t xml:space="preserve">Reporting To: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tabs>
                <w:tab w:val="left" w:leader="none" w:pos="1985"/>
                <w:tab w:val="left" w:leader="none" w:pos="2835"/>
              </w:tabs>
              <w:ind w:left="0" w:hanging="2"/>
              <w:jc w:val="both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sz w:val="24"/>
                <w:szCs w:val="24"/>
                <w:rtl w:val="0"/>
              </w:rPr>
              <w:t xml:space="preserve">Head of Charity </w:t>
            </w:r>
          </w:p>
        </w:tc>
      </w:tr>
    </w:tbl>
    <w:p w:rsidR="00000000" w:rsidDel="00000000" w:rsidP="00000000" w:rsidRDefault="00000000" w:rsidRPr="00000000" w14:paraId="0000000E">
      <w:pPr>
        <w:tabs>
          <w:tab w:val="left" w:leader="none" w:pos="1985"/>
        </w:tabs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1985"/>
        </w:tabs>
        <w:spacing w:line="240" w:lineRule="auto"/>
        <w:ind w:left="1" w:hanging="3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8"/>
          <w:szCs w:val="28"/>
          <w:rtl w:val="0"/>
        </w:rPr>
        <w:t xml:space="preserve">OVERALL PURPOSE OF THE ROLE</w:t>
        <w:tab/>
      </w:r>
      <w:r w:rsidDel="00000000" w:rsidR="00000000" w:rsidRPr="00000000">
        <w:rPr>
          <w:rFonts w:ascii="Poppins" w:cs="Poppins" w:eastAsia="Poppins" w:hAnsi="Poppins"/>
          <w:b w:val="1"/>
          <w:bCs w:val="1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The main purpose of the role is to support the development and delivery of creative and impactful communications content on various media platforms ensuring a consistent, co-ordinated approach to communications, marketing and branding.    </w:t>
      </w:r>
    </w:p>
    <w:p w:rsidR="00000000" w:rsidDel="00000000" w:rsidP="00000000" w:rsidRDefault="00000000" w:rsidRPr="00000000" w14:paraId="00000012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The Comms Officer role will also involve supporting the wider team to ensure all public messaging reflects the organisations branding and values when promoting our activities &amp; opportunities, commenting on policy &amp; campaigning developments relevant to the asylum/refugee community and sharing information from partner agencies.   </w:t>
      </w:r>
    </w:p>
    <w:p w:rsidR="00000000" w:rsidDel="00000000" w:rsidP="00000000" w:rsidRDefault="00000000" w:rsidRPr="00000000" w14:paraId="00000014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1985"/>
        </w:tabs>
        <w:spacing w:line="240" w:lineRule="auto"/>
        <w:ind w:left="1" w:hanging="3"/>
        <w:jc w:val="both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8"/>
          <w:szCs w:val="28"/>
          <w:rtl w:val="0"/>
        </w:rPr>
        <w:t xml:space="preserve">MAIN DUTIES AND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Managing Social Media Comms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Planning, creating and scheduling regular engaging content which promotes the work of GCP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Increase engagement and following on GCP social platforms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Support the involvement of GCP community members in developing content for social media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Responding to direct requests/contacts made via social media and forwarding enquiries to the appropriate staff member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Support the community fundraising team with digital campaigns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Coordinate the roll out of any GCP marketing campaigns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Manage the content on GCP’s website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with partners to support collaborative social media campaigns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Utilise digital resources, digital analytics and training opportunities to maximise traffic to social media and website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" w:firstLine="0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b w:val="1"/>
          <w:b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Comms &amp; Marketing </w:t>
      </w:r>
    </w:p>
    <w:p w:rsidR="00000000" w:rsidDel="00000000" w:rsidP="00000000" w:rsidRDefault="00000000" w:rsidRPr="00000000" w14:paraId="00000024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Regularly create impactful and engaging content for the website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Create regular newsletters and grow the newsletter mailing list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Produce ad hoc mailers for events and fundraising campaigns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Establish media relationships and be the main point of contact for media enquiries, comments and press releases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alongside the Head of Charity to draft statements in relation to relevant external news/policy changes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Develop and maintain a marketing and communications strategy for the organisation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Ensure branding guidance is up to date, communicated to the team and maintained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Support the staff team with developing content which promotes projects and activities and maintains branding consistency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Support the staff team with the creation of additional, ad hoc marketing materials e.g. posters, flyers, leaflets, annual reports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alongside any web development support to enhance the website functionality (if available)</w:t>
      </w:r>
    </w:p>
    <w:p w:rsidR="00000000" w:rsidDel="00000000" w:rsidP="00000000" w:rsidRDefault="00000000" w:rsidRPr="00000000" w14:paraId="0000002F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b w:val="1"/>
          <w:b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Networking &amp; Collaboration  </w:t>
      </w:r>
    </w:p>
    <w:p w:rsidR="00000000" w:rsidDel="00000000" w:rsidP="00000000" w:rsidRDefault="00000000" w:rsidRPr="00000000" w14:paraId="00000031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Represent GCP and work collaboratively with colleagues through asylum/refugee specific comms channels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with the Head of Charity and partner organisations on collaborative statements/campaign messaging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Represent the organisation in other relevant comms networks and discussions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with partnership agencies to support joint communications where appropriate </w:t>
      </w:r>
    </w:p>
    <w:p w:rsidR="00000000" w:rsidDel="00000000" w:rsidP="00000000" w:rsidRDefault="00000000" w:rsidRPr="00000000" w14:paraId="00000036">
      <w:pPr>
        <w:tabs>
          <w:tab w:val="left" w:leader="none" w:pos="1985"/>
        </w:tabs>
        <w:spacing w:line="240" w:lineRule="auto"/>
        <w:ind w:left="-2" w:firstLine="0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Reporting, Monitoring and Evaluation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Produce regular data on traffic and engagement with media channels for internal use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 quarterly and ad-hoc reports to Head of Charity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Undertake research/consultation with community members on accessibility of social media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Support the creation of the annual impact report and strategy documents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2"/>
          <w:szCs w:val="22"/>
          <w:rtl w:val="0"/>
        </w:rPr>
        <w:t xml:space="preserve">Other Duties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Working as part of the staff team to maintain the values and ethos of Govan Community Project 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Adhere to all organisational policies and procedures 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with the staff team to contribute towards providing a safe, welcoming, clean and tidy environment for staff and visitors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Attend meetings and contribute to strategic development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Attend training as required and share learning with the wider team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Perform any other tasks or duties deemed necessary</w:t>
      </w:r>
    </w:p>
    <w:p w:rsidR="00000000" w:rsidDel="00000000" w:rsidP="00000000" w:rsidRDefault="00000000" w:rsidRPr="00000000" w14:paraId="00000046">
      <w:pPr>
        <w:spacing w:line="240" w:lineRule="auto"/>
        <w:ind w:left="-2" w:firstLine="0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ind w:left="1" w:hanging="3"/>
        <w:jc w:val="both"/>
        <w:rPr>
          <w:rFonts w:ascii="Poppins" w:cs="Poppins" w:eastAsia="Poppins" w:hAnsi="Poppins"/>
          <w:b w:val="1"/>
          <w:bCs w:val="1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8"/>
          <w:szCs w:val="28"/>
          <w:rtl w:val="0"/>
        </w:rPr>
        <w:t xml:space="preserve">Occasional evening or weekend working may be required 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5"/>
        </w:tabs>
        <w:spacing w:line="240" w:lineRule="auto"/>
        <w:ind w:left="0" w:hanging="2"/>
        <w:jc w:val="both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both"/>
        <w:rPr>
          <w:rFonts w:ascii="Poppins" w:cs="Poppins" w:eastAsia="Poppins" w:hAnsi="Poppins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both"/>
        <w:rPr>
          <w:rFonts w:ascii="Poppins" w:cs="Poppins" w:eastAsia="Poppins" w:hAnsi="Poppins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both"/>
        <w:rPr>
          <w:rFonts w:ascii="Poppins" w:cs="Poppins" w:eastAsia="Poppins" w:hAnsi="Poppins"/>
          <w:color w:val="000000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8"/>
          <w:szCs w:val="28"/>
          <w:rtl w:val="0"/>
        </w:rPr>
        <w:t xml:space="preserve">PERSONAL SPECIFICATION: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Poppins" w:cs="Poppins" w:eastAsia="Poppins" w:hAnsi="Poppins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Essential 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Poppins" w:cs="Poppins" w:eastAsia="Poppins" w:hAnsi="Poppi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minimum of 1 year’s experience working in a marketing, communications or public relations role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Ability to create clear, engaging and audience specific content for different platforms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good eye for design, branding consistency and accessible communication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Experience of 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managing content on </w:t>
      </w: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social media platforms 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 ability to review, select and report on current affairs in relation to asylum and immigration 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level of competency in using design platforms such as WordPress, Canva or Adobe and Mailchimp 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Experience in website content management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commitment to the aims of the organisation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flexible working approach and excellent organisation skills 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Ability to work autonomously in achieving work objectives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Ability to work collaboratively with colleagues and partners 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" w:firstLine="0"/>
        <w:jc w:val="both"/>
        <w:rPr>
          <w:rFonts w:ascii="Poppins" w:cs="Poppins" w:eastAsia="Poppins" w:hAnsi="Poppi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Poppins" w:cs="Poppins" w:eastAsia="Poppins" w:hAnsi="Poppins"/>
          <w:color w:val="000000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Desirable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ind w:left="718" w:hanging="360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Experience/skills in developing video/audio content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Lived experience of 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forced migration</w:t>
      </w: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Ability to develop provide written content in a relevant second language e.g. Farsi, Arabic, Kurdish Sorani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sz w:val="22"/>
          <w:szCs w:val="22"/>
          <w:u w:val="none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Experience working in the 3rd sector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hanging="360"/>
        <w:jc w:val="both"/>
        <w:rPr>
          <w:rFonts w:ascii="Poppins" w:cs="Poppins" w:eastAsia="Poppins" w:hAnsi="Poppins"/>
          <w:sz w:val="22"/>
          <w:szCs w:val="22"/>
          <w:u w:val="none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Knowledge of human rights, equalities and social justice issues 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" w:firstLine="0"/>
        <w:jc w:val="both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Roboto Mon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alatino">
    <w:altName w:val="Book Antiqua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" w:cs="Palatino" w:eastAsia="Palatino" w:hAnsi="Palatino"/>
        <w:lang w:val="en_GB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b w:val="1"/>
      <w:bCs w:val="1"/>
      <w:i w:val="1"/>
      <w:iCs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b w:val="1"/>
      <w:bCs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bCs w:val="1"/>
      <w:sz w:val="32"/>
      <w:szCs w:val="32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bCs w:val="1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FootnoteReference">
    <w:name w:val="footnote reference"/>
    <w:rPr>
      <w:rFonts w:ascii="Palatino" w:hAnsi="Palatino"/>
      <w:w w:val="100"/>
      <w:position w:val="-1"/>
      <w:effect w:val="none"/>
      <w:vertAlign w:val="superscript"/>
      <w:cs w:val="0"/>
      <w:em w:val="none"/>
    </w:rPr>
  </w:style>
  <w:style w:type="character" w:styleId="PageNumber">
    <w:name w:val="page number"/>
    <w:rPr>
      <w:rFonts w:ascii="Palatino" w:hAnsi="Palatino"/>
      <w:w w:val="100"/>
      <w:position w:val="-1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Pr>
      <w:sz w:val="17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odyTextIndent2">
    <w:name w:val="Body Text Indent 2"/>
    <w:basedOn w:val="Normal"/>
    <w:pPr>
      <w:overflowPunct w:val="1"/>
      <w:autoSpaceDE w:val="1"/>
      <w:autoSpaceDN w:val="1"/>
      <w:adjustRightInd w:val="1"/>
      <w:ind w:left="1440" w:hanging="720"/>
      <w:textAlignment w:val="auto"/>
    </w:pPr>
    <w:rPr>
      <w:rFonts w:ascii="Arial Narrow" w:hAnsi="Arial Narrow"/>
      <w:sz w:val="24"/>
    </w:rPr>
  </w:style>
  <w:style w:type="paragraph" w:styleId="BodyTextIndent">
    <w:name w:val="Body Text Indent"/>
    <w:basedOn w:val="Normal"/>
    <w:pPr>
      <w:overflowPunct w:val="1"/>
      <w:autoSpaceDE w:val="1"/>
      <w:autoSpaceDN w:val="1"/>
      <w:adjustRightInd w:val="1"/>
      <w:ind w:left="360"/>
      <w:textAlignment w:val="auto"/>
    </w:pPr>
    <w:rPr>
      <w:rFonts w:ascii="Tahoma" w:cs="Tahoma" w:hAnsi="Tahoma"/>
      <w:szCs w:val="24"/>
    </w:rPr>
  </w:style>
  <w:style w:type="paragraph" w:styleId="BodyText">
    <w:name w:val="Body Text"/>
    <w:basedOn w:val="Normal"/>
    <w:pPr>
      <w:overflowPunct w:val="1"/>
      <w:autoSpaceDE w:val="1"/>
      <w:autoSpaceDN w:val="1"/>
      <w:adjustRightInd w:val="1"/>
      <w:textAlignment w:val="auto"/>
    </w:pPr>
    <w:rPr>
      <w:rFonts w:ascii="Tahoma" w:cs="Tahoma" w:hAnsi="Tahoma"/>
      <w:szCs w:val="24"/>
    </w:rPr>
  </w:style>
  <w:style w:type="character" w:styleId="TitleChar" w:customStyle="1">
    <w:name w:val="Title Char"/>
    <w:rPr>
      <w:rFonts w:ascii="Arial" w:hAnsi="Arial"/>
      <w:w w:val="100"/>
      <w:position w:val="-1"/>
      <w:sz w:val="32"/>
      <w:effect w:val="none"/>
      <w:vertAlign w:val="baseline"/>
      <w:cs w:val="0"/>
      <w:em w:val="none"/>
      <w:lang w:eastAsia="en-GB" w:val="en-GB"/>
    </w:rPr>
  </w:style>
  <w:style w:type="character" w:styleId="HeaderChar" w:customStyle="1">
    <w:name w:val="Header Char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BalloonText">
    <w:name w:val="Balloon Text"/>
    <w:basedOn w:val="Normal"/>
    <w:qFormat w:val="1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paragraph" w:styleId="ListParagraph">
    <w:name w:val="List Paragraph"/>
    <w:basedOn w:val="Normal"/>
    <w:pPr>
      <w:ind w:left="720"/>
      <w:contextualSpacing w:val="1"/>
    </w:pPr>
  </w:style>
  <w:style w:type="character" w:styleId="FooterChar" w:customStyle="1">
    <w:name w:val="Footer Char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Roboto Mono" w:cs="Roboto Mono" w:eastAsia="Calibri" w:hAnsi="Roboto Mono"/>
      <w:color w:val="000000"/>
      <w:position w:val="-1"/>
      <w:sz w:val="24"/>
      <w:szCs w:val="24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1" Type="http://schemas.openxmlformats.org/officeDocument/2006/relationships/font" Target="fonts/RobotoMono-italic.ttf"/><Relationship Id="rId10" Type="http://schemas.openxmlformats.org/officeDocument/2006/relationships/font" Target="fonts/RobotoMono-bold.ttf"/><Relationship Id="rId12" Type="http://schemas.openxmlformats.org/officeDocument/2006/relationships/font" Target="fonts/RobotoMono-boldItalic.ttf"/><Relationship Id="rId9" Type="http://schemas.openxmlformats.org/officeDocument/2006/relationships/font" Target="fonts/RobotoMono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y/epaMtWh09ek36ZM1atwIBgZQ==">CgMxLjA4AHIhMWlyVnJoRk03V3hFWWN4TXlSb1pFdl9WRXk3LWFLTWl4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2020-07-09T13:16:00Z</dcterms:created>
  <dc:creator>Sarah L Stones</dc:creator>
</cp:coreProperties>
</file>