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17th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color w:val="00000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0000"/>
          <w:sz w:val="20"/>
          <w:szCs w:val="20"/>
          <w:rtl w:val="0"/>
        </w:rPr>
        <w:t xml:space="preserve">Dear Applicant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Position of Comms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Poppins" w:cs="Poppins" w:eastAsia="Poppins" w:hAnsi="Poppi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Thank you for your interest in the above vacancy with Govan Community Project.  Enclosed with this letter is a copy of the job description, and a copy of our application form.   The application form can be completed electronically, however we are also happy to receive paper applications.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The closing date for applications is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highlight w:val="white"/>
          <w:rtl w:val="0"/>
        </w:rPr>
        <w:t xml:space="preserve">Sunday 11th January 2026.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white"/>
          <w:rtl w:val="0"/>
        </w:rPr>
        <w:t xml:space="preserve">. 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 late applications can be considered.  </w:t>
      </w:r>
      <w:r w:rsidDel="00000000" w:rsidR="00000000" w:rsidRPr="00000000">
        <w:rPr>
          <w:rFonts w:ascii="Poppins" w:cs="Poppins" w:eastAsia="Poppins" w:hAnsi="Poppins"/>
          <w:sz w:val="20"/>
          <w:szCs w:val="20"/>
          <w:highlight w:val="yellow"/>
          <w:rtl w:val="0"/>
        </w:rPr>
        <w:t xml:space="preserve">Please note we require a completed application form and CV’s will not be accepted.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  <w:rtl w:val="0"/>
        </w:rPr>
        <w:t xml:space="preserve">Should you require any accessibility support to make your application, please contact us. 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aim to hold interviews in the week commencing </w:t>
      </w: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19th January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To enable us to monitor diversity within our recruitment processes, we would be grateful if you could complete our anonymous diversity survey which can be accessed here: </w:t>
      </w:r>
      <w:hyperlink r:id="rId7">
        <w:r w:rsidDel="00000000" w:rsidR="00000000" w:rsidRPr="00000000">
          <w:rPr>
            <w:rFonts w:ascii="Poppins" w:cs="Poppins" w:eastAsia="Poppins" w:hAnsi="Poppins"/>
            <w:color w:val="0563c1"/>
            <w:sz w:val="20"/>
            <w:szCs w:val="20"/>
            <w:u w:val="single"/>
            <w:rtl w:val="0"/>
          </w:rPr>
          <w:t xml:space="preserve">http://bit.ly/GCPHReqmonitoring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however this is not mandatory and opting out of this will have no impact on your application.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Completed applications being submitted by email should be sent to </w:t>
      </w:r>
      <w:hyperlink r:id="rId8">
        <w:r w:rsidDel="00000000" w:rsidR="00000000" w:rsidRPr="00000000">
          <w:rPr>
            <w:rFonts w:ascii="Poppins" w:cs="Poppins" w:eastAsia="Poppins" w:hAnsi="Poppins"/>
            <w:color w:val="0563c1"/>
            <w:sz w:val="20"/>
            <w:szCs w:val="20"/>
            <w:u w:val="single"/>
            <w:rtl w:val="0"/>
          </w:rPr>
          <w:t xml:space="preserve">recruitment@govancommunityproject.org.uk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.  Paper applications should be sent to: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FAO Recruitment,Govan Community Project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31 Garmouth Street, Govan G51 3PR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look forward to receiving your application.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Kind Regards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</w:rPr>
        <w:drawing>
          <wp:inline distB="0" distT="0" distL="0" distR="0">
            <wp:extent cx="1050331" cy="263234"/>
            <wp:effectExtent b="0" l="0" r="0" t="0"/>
            <wp:docPr id="10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331" cy="263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Traci Kirkland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Head of Charity </w:t>
      </w:r>
    </w:p>
    <w:sectPr>
      <w:headerReference r:id="rId10" w:type="default"/>
      <w:footerReference r:id="rId11" w:type="default"/>
      <w:pgSz w:h="16838" w:w="11906" w:orient="portrait"/>
      <w:pgMar w:bottom="720" w:top="720" w:left="720" w:right="720" w:header="1644" w:footer="18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5651500</wp:posOffset>
          </wp:positionH>
          <wp:positionV relativeFrom="paragraph">
            <wp:posOffset>0</wp:posOffset>
          </wp:positionV>
          <wp:extent cx="1197610" cy="1881505"/>
          <wp:effectExtent b="0" l="0" r="0" t="0"/>
          <wp:wrapSquare wrapText="bothSides" distB="0" distT="0" distL="0" distR="0"/>
          <wp:docPr id="1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7610" cy="188150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548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600"/>
    </w:tblPr>
    <w:tblGrid>
      <w:gridCol w:w="1980"/>
      <w:gridCol w:w="3505"/>
      <w:tblGridChange w:id="0">
        <w:tblGrid>
          <w:gridCol w:w="1980"/>
          <w:gridCol w:w="3505"/>
        </w:tblGrid>
      </w:tblGridChange>
    </w:tblGrid>
    <w:tr>
      <w:trPr>
        <w:cantSplit w:val="0"/>
        <w:trHeight w:val="1403" w:hRule="atLeast"/>
        <w:tblHeader w:val="0"/>
      </w:trPr>
      <w:tc>
        <w:tcPr/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4" w:line="276" w:lineRule="auto"/>
            <w:ind w:left="20" w:right="-7" w:firstLine="0"/>
            <w:rPr>
              <w:rFonts w:ascii="Roboto Mono" w:cs="Roboto Mono" w:eastAsia="Roboto Mono" w:hAnsi="Roboto Mono"/>
              <w:color w:val="231f2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4" w:line="276" w:lineRule="auto"/>
            <w:ind w:left="20" w:right="-7" w:firstLine="0"/>
            <w:rPr>
              <w:rFonts w:ascii="Roboto Mono" w:cs="Roboto Mono" w:eastAsia="Roboto Mono" w:hAnsi="Roboto Mono"/>
              <w:color w:val="231f2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1511300</wp:posOffset>
              </wp:positionV>
              <wp:extent cx="3429000" cy="304800"/>
              <wp:effectExtent b="0" l="0" r="0" t="0"/>
              <wp:wrapNone/>
              <wp:docPr id="9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4838" y="3660938"/>
                        <a:ext cx="3362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Charity No SC042012  Company No SC39071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1511300</wp:posOffset>
              </wp:positionV>
              <wp:extent cx="3429000" cy="304800"/>
              <wp:effectExtent b="0" l="0" r="0" t="0"/>
              <wp:wrapNone/>
              <wp:docPr id="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0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38100</wp:posOffset>
              </wp:positionV>
              <wp:extent cx="3629025" cy="771525"/>
              <wp:effectExtent b="0" l="0" r="0" t="0"/>
              <wp:wrapNone/>
              <wp:docPr id="10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64825" y="3427575"/>
                        <a:ext cx="35623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Govan Community Project   T:  0141 445 3718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31 Garmouth Street   E:  traci@govancommunityproject.org.uk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Glasgow 	     govancommunityproject.org.uk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G51 3PR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38100</wp:posOffset>
              </wp:positionV>
              <wp:extent cx="3629025" cy="771525"/>
              <wp:effectExtent b="0" l="0" r="0" t="0"/>
              <wp:wrapNone/>
              <wp:docPr id="10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9025" cy="771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6973650" cy="124425"/>
              <wp:effectExtent b="0" l="0" r="0" t="0"/>
              <wp:wrapNone/>
              <wp:docPr id="10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2500" y="3780000"/>
                        <a:ext cx="6867000" cy="0"/>
                      </a:xfrm>
                      <a:prstGeom prst="straightConnector1">
                        <a:avLst/>
                      </a:prstGeom>
                      <a:noFill/>
                      <a:ln cap="rnd" cmpd="sng" w="17775">
                        <a:solidFill>
                          <a:schemeClr val="dk1"/>
                        </a:solidFill>
                        <a:prstDash val="dot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12700</wp:posOffset>
              </wp:positionV>
              <wp:extent cx="6973650" cy="124425"/>
              <wp:effectExtent b="0" l="0" r="0" t="0"/>
              <wp:wrapNone/>
              <wp:docPr id="1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3650" cy="12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10020300</wp:posOffset>
              </wp:positionV>
              <wp:extent cx="6734175" cy="457200"/>
              <wp:effectExtent b="0" l="0" r="0" t="0"/>
              <wp:wrapSquare wrapText="bothSides" distB="0" distT="0" distL="114300" distR="114300"/>
              <wp:docPr id="10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012250" y="3584738"/>
                        <a:ext cx="66675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Charity No SC04212    Company No  SC39071 	              Regulated by the OISC. Ref No. N201900059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10020300</wp:posOffset>
              </wp:positionV>
              <wp:extent cx="6734175" cy="457200"/>
              <wp:effectExtent b="0" l="0" r="0" t="0"/>
              <wp:wrapSquare wrapText="bothSides" distB="0" distT="0" distL="114300" distR="114300"/>
              <wp:docPr id="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</wp:posOffset>
          </wp:positionH>
          <wp:positionV relativeFrom="paragraph">
            <wp:posOffset>181610</wp:posOffset>
          </wp:positionV>
          <wp:extent cx="1492885" cy="718820"/>
          <wp:effectExtent b="0" l="0" r="0" t="0"/>
          <wp:wrapNone/>
          <wp:docPr id="1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2885" cy="7188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630555" cy="990600"/>
          <wp:effectExtent b="0" l="0" r="0" t="0"/>
          <wp:wrapSquare wrapText="bothSides" distB="0" distT="0" distL="0" distR="0"/>
          <wp:docPr id="1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630555" cy="990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29B"/>
  </w:style>
  <w:style w:type="paragraph" w:styleId="Footer">
    <w:name w:val="footer"/>
    <w:basedOn w:val="Normal"/>
    <w:link w:val="FooterChar"/>
    <w:uiPriority w:val="99"/>
    <w:unhideWhenUsed w:val="1"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29B"/>
  </w:style>
  <w:style w:type="paragraph" w:styleId="GCINADDY" w:customStyle="1">
    <w:name w:val="GCIN ADDY"/>
    <w:basedOn w:val="Normal"/>
    <w:uiPriority w:val="1"/>
    <w:qFormat w:val="1"/>
    <w:rsid w:val="0010129B"/>
    <w:pPr>
      <w:widowControl w:val="0"/>
      <w:autoSpaceDE w:val="0"/>
      <w:autoSpaceDN w:val="0"/>
      <w:spacing w:after="0" w:before="54" w:line="276" w:lineRule="auto"/>
      <w:ind w:left="20" w:right="-7"/>
    </w:pPr>
    <w:rPr>
      <w:rFonts w:ascii="Roboto Mono" w:cs="Monosten" w:eastAsia="Monosten" w:hAnsi="Roboto Mono"/>
      <w:color w:val="231f20"/>
      <w:sz w:val="15"/>
      <w:lang w:val="en-US"/>
    </w:rPr>
  </w:style>
  <w:style w:type="table" w:styleId="TableGrid">
    <w:name w:val="Table Grid"/>
    <w:basedOn w:val="TableNormal"/>
    <w:uiPriority w:val="39"/>
    <w:rsid w:val="001012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012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464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4644"/>
    <w:rPr>
      <w:rFonts w:ascii="Segoe UI" w:cs="Segoe UI" w:hAnsi="Segoe UI"/>
      <w:sz w:val="18"/>
      <w:szCs w:val="18"/>
    </w:rPr>
  </w:style>
  <w:style w:type="table" w:styleId="a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33687A"/>
    <w:pPr>
      <w:autoSpaceDE w:val="0"/>
      <w:autoSpaceDN w:val="0"/>
      <w:adjustRightInd w:val="0"/>
      <w:spacing w:after="0" w:line="240" w:lineRule="auto"/>
    </w:pPr>
    <w:rPr>
      <w:rFonts w:ascii="Roboto Mono" w:cs="Roboto Mono" w:hAnsi="Roboto Mono" w:eastAsiaTheme="minorHAns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6243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34D4D"/>
    <w:rPr>
      <w:color w:val="954f72" w:themeColor="followedHyperlink"/>
      <w:u w:val="single"/>
    </w:rPr>
  </w:style>
  <w:style w:type="table" w:styleId="a0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t.ly/GCPHReqmonitoring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hR9a4MBYIAri0kfvVK2/PbRRg==">CgMxLjAyCWguMzBqMHpsbDIIaC5namRneHM4AHIhMUpkbGtMZlVXQ1doLVVRdV91VkZtR1lqWFBHM1pqTDBm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2025-08-04T13:57:00Z</dcterms:created>
  <dc:creator>fiona.rennie</dc:creator>
</cp:coreProperties>
</file>